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A8D9" w14:textId="77777777" w:rsidR="00D43F80" w:rsidRPr="00D43F80" w:rsidRDefault="00D43F80" w:rsidP="00D43F80">
      <w:pPr>
        <w:jc w:val="center"/>
        <w:rPr>
          <w:rFonts w:ascii="Georgia" w:eastAsia="Times New Roman" w:hAnsi="Georgia" w:cs="Times New Roman"/>
          <w:color w:val="222222"/>
          <w:shd w:val="clear" w:color="auto" w:fill="FFFFFF"/>
        </w:rPr>
      </w:pPr>
      <w:r w:rsidRPr="00D43F80">
        <w:rPr>
          <w:rFonts w:ascii="Georgia" w:eastAsia="Times New Roman" w:hAnsi="Georgia" w:cs="Times New Roman"/>
          <w:color w:val="222222"/>
          <w:shd w:val="clear" w:color="auto" w:fill="FFFFFF"/>
        </w:rPr>
        <w:t xml:space="preserve">BLST 206: </w:t>
      </w:r>
    </w:p>
    <w:p w14:paraId="76CE6A85" w14:textId="35AF8CA0" w:rsidR="00D43F80" w:rsidRDefault="00D43F80" w:rsidP="00D43F80">
      <w:pPr>
        <w:jc w:val="center"/>
        <w:rPr>
          <w:rFonts w:ascii="Georgia" w:eastAsia="Times New Roman" w:hAnsi="Georgia" w:cs="Times New Roman"/>
          <w:b/>
          <w:bCs/>
          <w:color w:val="222222"/>
          <w:shd w:val="clear" w:color="auto" w:fill="FFFFFF"/>
        </w:rPr>
      </w:pPr>
      <w:r>
        <w:rPr>
          <w:rFonts w:ascii="Georgia" w:eastAsia="Times New Roman" w:hAnsi="Georgia" w:cs="Times New Roman"/>
          <w:b/>
          <w:bCs/>
          <w:color w:val="222222"/>
          <w:shd w:val="clear" w:color="auto" w:fill="FFFFFF"/>
        </w:rPr>
        <w:t>“Black Sexualities and Resistance”</w:t>
      </w:r>
    </w:p>
    <w:p w14:paraId="7C89DEE0" w14:textId="1875B5DC" w:rsidR="00D43F80" w:rsidRDefault="00D43F80" w:rsidP="00D43F80">
      <w:pPr>
        <w:jc w:val="center"/>
        <w:rPr>
          <w:rFonts w:ascii="Georgia" w:eastAsia="Times New Roman" w:hAnsi="Georgia" w:cs="Times New Roman"/>
          <w:b/>
          <w:bCs/>
          <w:color w:val="222222"/>
          <w:shd w:val="clear" w:color="auto" w:fill="FFFFFF"/>
        </w:rPr>
      </w:pPr>
      <w:r>
        <w:rPr>
          <w:rFonts w:ascii="Georgia" w:eastAsia="Times New Roman" w:hAnsi="Georgia" w:cs="Times New Roman"/>
          <w:b/>
          <w:bCs/>
          <w:color w:val="222222"/>
          <w:shd w:val="clear" w:color="auto" w:fill="FFFFFF"/>
        </w:rPr>
        <w:t xml:space="preserve">Professor </w:t>
      </w:r>
      <w:proofErr w:type="spellStart"/>
      <w:r>
        <w:rPr>
          <w:rFonts w:ascii="Georgia" w:eastAsia="Times New Roman" w:hAnsi="Georgia" w:cs="Times New Roman"/>
          <w:b/>
          <w:bCs/>
          <w:color w:val="222222"/>
          <w:shd w:val="clear" w:color="auto" w:fill="FFFFFF"/>
        </w:rPr>
        <w:t>Omise’eke</w:t>
      </w:r>
      <w:proofErr w:type="spellEnd"/>
      <w:r>
        <w:rPr>
          <w:rFonts w:ascii="Georgia" w:eastAsia="Times New Roman" w:hAnsi="Georgia" w:cs="Times New Roman"/>
          <w:b/>
          <w:bCs/>
          <w:color w:val="222222"/>
          <w:shd w:val="clear" w:color="auto" w:fill="FFFFFF"/>
        </w:rPr>
        <w:t xml:space="preserve"> Tinsley</w:t>
      </w:r>
    </w:p>
    <w:p w14:paraId="52D3CC98" w14:textId="4091123E" w:rsidR="00D43F80" w:rsidRPr="00D43F80" w:rsidRDefault="00D43F80" w:rsidP="00D43F80">
      <w:pPr>
        <w:spacing w:after="120"/>
        <w:jc w:val="center"/>
        <w:rPr>
          <w:rFonts w:ascii="Georgia" w:eastAsia="Times New Roman" w:hAnsi="Georgia" w:cs="Times New Roman"/>
          <w:color w:val="222222"/>
          <w:shd w:val="clear" w:color="auto" w:fill="FFFFFF"/>
        </w:rPr>
      </w:pPr>
      <w:r w:rsidRPr="00D43F80">
        <w:rPr>
          <w:rFonts w:ascii="Georgia" w:eastAsia="Times New Roman" w:hAnsi="Georgia" w:cs="Times New Roman"/>
          <w:color w:val="222222"/>
          <w:shd w:val="clear" w:color="auto" w:fill="FFFFFF"/>
        </w:rPr>
        <w:t>Winter 2022</w:t>
      </w:r>
    </w:p>
    <w:p w14:paraId="72184C22" w14:textId="73BA8BC0" w:rsidR="00D43F80" w:rsidRPr="00D43F80" w:rsidRDefault="00D43F80" w:rsidP="00D43F80">
      <w:pPr>
        <w:spacing w:line="264" w:lineRule="auto"/>
        <w:ind w:left="288"/>
        <w:rPr>
          <w:rFonts w:ascii="Georgia" w:eastAsia="Times New Roman" w:hAnsi="Georgia" w:cs="Times New Roman"/>
        </w:rPr>
      </w:pPr>
      <w:r>
        <w:rPr>
          <w:rFonts w:ascii="Georgia" w:eastAsia="Times New Roman" w:hAnsi="Georgia" w:cs="Times New Roman"/>
          <w:color w:val="222222"/>
          <w:shd w:val="clear" w:color="auto" w:fill="FFFFFF"/>
        </w:rPr>
        <w:t>“</w:t>
      </w:r>
      <w:r w:rsidRPr="00D43F80">
        <w:rPr>
          <w:rFonts w:ascii="Georgia" w:eastAsia="Times New Roman" w:hAnsi="Georgia" w:cs="Times New Roman"/>
          <w:color w:val="222222"/>
          <w:shd w:val="clear" w:color="auto" w:fill="FFFFFF"/>
        </w:rPr>
        <w:t>When I saw all of the politicians in an uproar about mine and Cardi’s ‘WAP’, I was just really taken back</w:t>
      </w:r>
      <w:r>
        <w:rPr>
          <w:rFonts w:ascii="Georgia" w:eastAsia="Times New Roman" w:hAnsi="Georgia" w:cs="Times New Roman"/>
        </w:rPr>
        <w:t xml:space="preserve">. </w:t>
      </w:r>
      <w:r>
        <w:rPr>
          <w:rFonts w:ascii="Georgia" w:eastAsia="Times New Roman" w:hAnsi="Georgia" w:cs="Times New Roman"/>
          <w:color w:val="222222"/>
          <w:shd w:val="clear" w:color="auto" w:fill="FFFFFF"/>
        </w:rPr>
        <w:t>W</w:t>
      </w:r>
      <w:r w:rsidRPr="00D43F80">
        <w:rPr>
          <w:rFonts w:ascii="Georgia" w:eastAsia="Times New Roman" w:hAnsi="Georgia" w:cs="Times New Roman"/>
          <w:color w:val="222222"/>
          <w:shd w:val="clear" w:color="auto" w:fill="FFFFFF"/>
        </w:rPr>
        <w:t>hy would anyone be mad about my ‘WAP’? It belongs to me</w:t>
      </w:r>
      <w:r>
        <w:rPr>
          <w:rFonts w:ascii="Georgia" w:eastAsia="Times New Roman" w:hAnsi="Georgia" w:cs="Times New Roman"/>
          <w:color w:val="222222"/>
          <w:shd w:val="clear" w:color="auto" w:fill="FFFFFF"/>
        </w:rPr>
        <w:t>.</w:t>
      </w:r>
      <w:r w:rsidRPr="00D43F80">
        <w:rPr>
          <w:rFonts w:ascii="Georgia" w:eastAsia="Times New Roman" w:hAnsi="Georgia" w:cs="Times New Roman"/>
          <w:color w:val="222222"/>
          <w:shd w:val="clear" w:color="auto" w:fill="FFFFFF"/>
        </w:rPr>
        <w:t>”</w:t>
      </w:r>
    </w:p>
    <w:p w14:paraId="59F647A7" w14:textId="51EF2BB3" w:rsidR="00D43F80" w:rsidRDefault="00D43F80" w:rsidP="00D43F80">
      <w:pPr>
        <w:spacing w:after="120" w:line="264" w:lineRule="auto"/>
        <w:ind w:left="288"/>
        <w:rPr>
          <w:rFonts w:ascii="Georgia" w:eastAsia="Times New Roman" w:hAnsi="Georgia" w:cs="Times New Roman"/>
          <w:color w:val="222222"/>
          <w:shd w:val="clear" w:color="auto" w:fill="FFFFFF"/>
        </w:rPr>
      </w:pPr>
      <w:r>
        <w:rPr>
          <w:rFonts w:ascii="Georgia" w:eastAsia="Times New Roman" w:hAnsi="Georgia" w:cs="Times New Roman"/>
          <w:color w:val="222222"/>
          <w:shd w:val="clear" w:color="auto" w:fill="FFFFFF"/>
        </w:rPr>
        <w:t xml:space="preserve">--Megan </w:t>
      </w:r>
      <w:proofErr w:type="gramStart"/>
      <w:r>
        <w:rPr>
          <w:rFonts w:ascii="Georgia" w:eastAsia="Times New Roman" w:hAnsi="Georgia" w:cs="Times New Roman"/>
          <w:color w:val="222222"/>
          <w:shd w:val="clear" w:color="auto" w:fill="FFFFFF"/>
        </w:rPr>
        <w:t>Thee</w:t>
      </w:r>
      <w:proofErr w:type="gramEnd"/>
      <w:r>
        <w:rPr>
          <w:rFonts w:ascii="Georgia" w:eastAsia="Times New Roman" w:hAnsi="Georgia" w:cs="Times New Roman"/>
          <w:color w:val="222222"/>
          <w:shd w:val="clear" w:color="auto" w:fill="FFFFFF"/>
        </w:rPr>
        <w:t xml:space="preserve"> Stallion</w:t>
      </w:r>
    </w:p>
    <w:p w14:paraId="4ABEEC8B" w14:textId="31E0FA2D" w:rsidR="00D43F80" w:rsidRDefault="00D43F80" w:rsidP="00D43F80">
      <w:pPr>
        <w:spacing w:after="60" w:line="264" w:lineRule="auto"/>
        <w:rPr>
          <w:rFonts w:ascii="Georgia" w:hAnsi="Georgia" w:cs="Times New Roman"/>
          <w:color w:val="222222"/>
        </w:rPr>
      </w:pPr>
      <w:r w:rsidRPr="00D43F80">
        <w:rPr>
          <w:rFonts w:ascii="Georgia" w:hAnsi="Georgia"/>
        </w:rPr>
        <w:t>As Megan Thee Stallion’s tongue-in-cheek question suggests, creative expressions of Black sexualit</w:t>
      </w:r>
      <w:r>
        <w:rPr>
          <w:rFonts w:ascii="Georgia" w:hAnsi="Georgia"/>
        </w:rPr>
        <w:t>y</w:t>
      </w:r>
      <w:r w:rsidRPr="00D43F80">
        <w:rPr>
          <w:rFonts w:ascii="Georgia" w:hAnsi="Georgia"/>
        </w:rPr>
        <w:t xml:space="preserve">—especially Black women’s declarations of erotic autonomy—are always already marked as deviant, at once </w:t>
      </w:r>
      <w:r w:rsidRPr="00D43F80">
        <w:rPr>
          <w:rFonts w:ascii="Georgia" w:hAnsi="Georgia"/>
          <w:i/>
        </w:rPr>
        <w:t xml:space="preserve">too much </w:t>
      </w:r>
      <w:r w:rsidRPr="00D43F80">
        <w:rPr>
          <w:rFonts w:ascii="Georgia" w:hAnsi="Georgia"/>
        </w:rPr>
        <w:t>and</w:t>
      </w:r>
      <w:r w:rsidRPr="00D43F80">
        <w:rPr>
          <w:rFonts w:ascii="Georgia" w:hAnsi="Georgia"/>
          <w:i/>
        </w:rPr>
        <w:t xml:space="preserve"> not enough. Too many</w:t>
      </w:r>
      <w:r w:rsidRPr="00D43F80">
        <w:rPr>
          <w:rFonts w:ascii="Georgia" w:hAnsi="Georgia"/>
          <w:iCs/>
        </w:rPr>
        <w:t xml:space="preserve"> African American teens have babies and </w:t>
      </w:r>
      <w:r w:rsidRPr="00D43F80">
        <w:rPr>
          <w:rFonts w:ascii="Georgia" w:hAnsi="Georgia"/>
          <w:i/>
        </w:rPr>
        <w:t>too many</w:t>
      </w:r>
      <w:r w:rsidRPr="00D43F80">
        <w:rPr>
          <w:rFonts w:ascii="Georgia" w:hAnsi="Georgia"/>
          <w:iCs/>
        </w:rPr>
        <w:t xml:space="preserve"> Jamaicans are homophobic, </w:t>
      </w:r>
      <w:r w:rsidRPr="00D43F80">
        <w:rPr>
          <w:rFonts w:ascii="Georgia" w:hAnsi="Georgia"/>
          <w:i/>
        </w:rPr>
        <w:t>not enough</w:t>
      </w:r>
      <w:r w:rsidRPr="00D43F80">
        <w:rPr>
          <w:rFonts w:ascii="Georgia" w:hAnsi="Georgia"/>
          <w:iCs/>
        </w:rPr>
        <w:t xml:space="preserve"> Black women get married and </w:t>
      </w:r>
      <w:r w:rsidRPr="00D43F80">
        <w:rPr>
          <w:rFonts w:ascii="Georgia" w:hAnsi="Georgia"/>
          <w:i/>
        </w:rPr>
        <w:t xml:space="preserve">not enough </w:t>
      </w:r>
      <w:r w:rsidRPr="00D43F80">
        <w:rPr>
          <w:rFonts w:ascii="Georgia" w:hAnsi="Georgia"/>
          <w:iCs/>
        </w:rPr>
        <w:t xml:space="preserve">Caribbean men are monogamous: rooted in the fictions of chattel slavery, these sexual scripts continually </w:t>
      </w:r>
      <w:r>
        <w:rPr>
          <w:rFonts w:ascii="Georgia" w:hAnsi="Georgia"/>
          <w:iCs/>
        </w:rPr>
        <w:t>confront</w:t>
      </w:r>
      <w:r w:rsidRPr="00D43F80">
        <w:rPr>
          <w:rFonts w:ascii="Georgia" w:hAnsi="Georgia"/>
          <w:iCs/>
        </w:rPr>
        <w:t xml:space="preserve"> African American and Caribbean folks’ attempts to use our bodies as if (in Megan’s words) they “belong to” us. This course explores how creative Black sexual expressions pressure, explode, and reconfigure dominant </w:t>
      </w:r>
      <w:r w:rsidRPr="00D43F80">
        <w:rPr>
          <w:rFonts w:ascii="Georgia" w:hAnsi="Georgia" w:cs="Times New Roman"/>
          <w:color w:val="222222"/>
        </w:rPr>
        <w:t xml:space="preserve">formulations of gender and sexuality throughout the African Americas. </w:t>
      </w:r>
      <w:r>
        <w:rPr>
          <w:rFonts w:ascii="Georgia" w:hAnsi="Georgia" w:cs="Times New Roman"/>
          <w:color w:val="222222"/>
        </w:rPr>
        <w:t xml:space="preserve">We engage texts that explore </w:t>
      </w:r>
      <w:r w:rsidRPr="00D43F80">
        <w:rPr>
          <w:rFonts w:ascii="Georgia" w:hAnsi="Georgia" w:cs="Times New Roman"/>
          <w:color w:val="222222"/>
        </w:rPr>
        <w:t xml:space="preserve">historical and contemporary sexualities in the Caribbean, South America, and North America, and </w:t>
      </w:r>
      <w:r>
        <w:rPr>
          <w:rFonts w:ascii="Georgia" w:hAnsi="Georgia" w:cs="Times New Roman"/>
          <w:color w:val="222222"/>
        </w:rPr>
        <w:t>represent</w:t>
      </w:r>
      <w:r w:rsidRPr="00D43F80">
        <w:rPr>
          <w:rFonts w:ascii="Georgia" w:hAnsi="Georgia" w:cs="Times New Roman"/>
          <w:color w:val="222222"/>
        </w:rPr>
        <w:t xml:space="preserve"> </w:t>
      </w:r>
      <w:r>
        <w:rPr>
          <w:rFonts w:ascii="Georgia" w:hAnsi="Georgia" w:cs="Times New Roman"/>
          <w:color w:val="222222"/>
        </w:rPr>
        <w:t>(inter)</w:t>
      </w:r>
      <w:r w:rsidRPr="00D43F80">
        <w:rPr>
          <w:rFonts w:ascii="Georgia" w:hAnsi="Georgia" w:cs="Times New Roman"/>
          <w:color w:val="222222"/>
        </w:rPr>
        <w:t>disciplines including anthropology, literature, history, feminist studies, queer studies, and cultural studies.</w:t>
      </w:r>
      <w:r w:rsidRPr="00EB4246">
        <w:rPr>
          <w:rFonts w:ascii="Georgia" w:hAnsi="Georgia" w:cs="Times New Roman"/>
          <w:color w:val="222222"/>
          <w:sz w:val="23"/>
          <w:szCs w:val="23"/>
        </w:rPr>
        <w:t xml:space="preserve"> </w:t>
      </w:r>
      <w:r w:rsidRPr="00D43F80">
        <w:rPr>
          <w:rFonts w:ascii="Georgia" w:hAnsi="Georgia" w:cs="Times New Roman"/>
          <w:color w:val="222222"/>
        </w:rPr>
        <w:t xml:space="preserve">Through </w:t>
      </w:r>
      <w:r>
        <w:rPr>
          <w:rFonts w:ascii="Georgia" w:hAnsi="Georgia" w:cs="Times New Roman"/>
          <w:color w:val="222222"/>
        </w:rPr>
        <w:t>these</w:t>
      </w:r>
      <w:r w:rsidRPr="00D43F80">
        <w:rPr>
          <w:rFonts w:ascii="Georgia" w:hAnsi="Georgia" w:cs="Times New Roman"/>
          <w:color w:val="222222"/>
        </w:rPr>
        <w:t xml:space="preserve"> engagements, </w:t>
      </w:r>
      <w:r>
        <w:rPr>
          <w:rFonts w:ascii="Georgia" w:hAnsi="Georgia" w:cs="Times New Roman"/>
          <w:color w:val="222222"/>
        </w:rPr>
        <w:t>we</w:t>
      </w:r>
      <w:r w:rsidRPr="00D43F80">
        <w:rPr>
          <w:rFonts w:ascii="Georgia" w:hAnsi="Georgia" w:cs="Times New Roman"/>
          <w:color w:val="222222"/>
        </w:rPr>
        <w:t xml:space="preserve"> explore </w:t>
      </w:r>
      <w:r>
        <w:rPr>
          <w:rFonts w:ascii="Georgia" w:hAnsi="Georgia" w:cs="Times New Roman"/>
          <w:color w:val="222222"/>
        </w:rPr>
        <w:t>h</w:t>
      </w:r>
      <w:r w:rsidRPr="00D43F80">
        <w:rPr>
          <w:rFonts w:ascii="Georgia" w:hAnsi="Georgia" w:cs="Times New Roman"/>
          <w:color w:val="222222"/>
        </w:rPr>
        <w:t xml:space="preserve">ow </w:t>
      </w:r>
      <w:r>
        <w:rPr>
          <w:rFonts w:ascii="Georgia" w:hAnsi="Georgia" w:cs="Times New Roman"/>
          <w:color w:val="222222"/>
        </w:rPr>
        <w:t>B</w:t>
      </w:r>
      <w:r w:rsidRPr="00D43F80">
        <w:rPr>
          <w:rFonts w:ascii="Georgia" w:hAnsi="Georgia" w:cs="Times New Roman"/>
          <w:color w:val="222222"/>
        </w:rPr>
        <w:t xml:space="preserve">lack sexualities form </w:t>
      </w:r>
      <w:r>
        <w:rPr>
          <w:rFonts w:ascii="Georgia" w:hAnsi="Georgia" w:cs="Times New Roman"/>
          <w:color w:val="222222"/>
        </w:rPr>
        <w:t>in relation to</w:t>
      </w:r>
      <w:r w:rsidRPr="00D43F80">
        <w:rPr>
          <w:rFonts w:ascii="Georgia" w:hAnsi="Georgia" w:cs="Times New Roman"/>
          <w:color w:val="222222"/>
        </w:rPr>
        <w:t xml:space="preserve"> acts of domination and/or resistance, injury and/or creativity, subjugation and/or pleasure. </w:t>
      </w:r>
      <w:r>
        <w:rPr>
          <w:rFonts w:ascii="Georgia" w:hAnsi="Georgia" w:cs="Times New Roman"/>
          <w:color w:val="222222"/>
        </w:rPr>
        <w:t xml:space="preserve">Approaching complicated answers to Megan’s simple question, we interrogate how and why erotic autonomy </w:t>
      </w:r>
      <w:r w:rsidRPr="00D43F80">
        <w:rPr>
          <w:rFonts w:ascii="Georgia" w:hAnsi="Georgia" w:cs="Times New Roman"/>
          <w:color w:val="222222"/>
        </w:rPr>
        <w:t>is necessary to the ongoing Black project of freedom.</w:t>
      </w:r>
    </w:p>
    <w:p w14:paraId="5BB42D95" w14:textId="183DF4DE" w:rsidR="00D43F80" w:rsidRPr="00D43F80" w:rsidRDefault="00D43F80" w:rsidP="00D43F80">
      <w:pPr>
        <w:spacing w:line="264" w:lineRule="auto"/>
        <w:rPr>
          <w:rFonts w:ascii="Georgia" w:hAnsi="Georgia" w:cs="Times New Roman"/>
          <w:i/>
          <w:iCs/>
          <w:color w:val="222222"/>
          <w:u w:val="single"/>
        </w:rPr>
      </w:pPr>
      <w:r w:rsidRPr="00D43F80">
        <w:rPr>
          <w:rFonts w:ascii="Georgia" w:hAnsi="Georgia" w:cs="Times New Roman"/>
          <w:i/>
          <w:iCs/>
          <w:color w:val="222222"/>
          <w:u w:val="single"/>
        </w:rPr>
        <w:t>Readings</w:t>
      </w:r>
    </w:p>
    <w:p w14:paraId="50D58182" w14:textId="77777777" w:rsidR="00D43F80" w:rsidRPr="00D43F80" w:rsidRDefault="00D43F80" w:rsidP="00D43F80">
      <w:pPr>
        <w:spacing w:line="264" w:lineRule="auto"/>
        <w:rPr>
          <w:rFonts w:ascii="Georgia" w:hAnsi="Georgia"/>
          <w:b/>
        </w:rPr>
      </w:pPr>
      <w:r w:rsidRPr="00D43F80">
        <w:rPr>
          <w:rFonts w:ascii="Georgia" w:hAnsi="Georgia"/>
          <w:b/>
        </w:rPr>
        <w:t>Have We Ever Been Straight? Against Black Heteronormativity</w:t>
      </w:r>
    </w:p>
    <w:p w14:paraId="1D66F77D" w14:textId="512F5835" w:rsidR="00D43F80" w:rsidRPr="00D43F80" w:rsidRDefault="00D43F80" w:rsidP="00D43F80">
      <w:pPr>
        <w:pStyle w:val="Heading2"/>
        <w:shd w:val="clear" w:color="auto" w:fill="FDFDFD"/>
        <w:spacing w:before="0" w:beforeAutospacing="0" w:after="0" w:afterAutospacing="0" w:line="264" w:lineRule="auto"/>
        <w:ind w:left="576" w:hanging="288"/>
        <w:rPr>
          <w:rFonts w:ascii="Georgia" w:hAnsi="Georgia"/>
          <w:b w:val="0"/>
          <w:bCs w:val="0"/>
          <w:i/>
          <w:iCs/>
          <w:color w:val="000000" w:themeColor="text1"/>
          <w:sz w:val="24"/>
          <w:szCs w:val="24"/>
        </w:rPr>
      </w:pPr>
      <w:proofErr w:type="spellStart"/>
      <w:r w:rsidRPr="00D43F80">
        <w:rPr>
          <w:rFonts w:ascii="Georgia" w:hAnsi="Georgia"/>
          <w:b w:val="0"/>
          <w:bCs w:val="0"/>
          <w:color w:val="000000" w:themeColor="text1"/>
          <w:sz w:val="24"/>
          <w:szCs w:val="24"/>
        </w:rPr>
        <w:t>Saidiya</w:t>
      </w:r>
      <w:proofErr w:type="spellEnd"/>
      <w:r w:rsidRPr="00D43F80">
        <w:rPr>
          <w:rFonts w:ascii="Georgia" w:hAnsi="Georgia"/>
          <w:b w:val="0"/>
          <w:bCs w:val="0"/>
          <w:color w:val="000000" w:themeColor="text1"/>
          <w:sz w:val="24"/>
          <w:szCs w:val="24"/>
        </w:rPr>
        <w:t xml:space="preserve"> Hartman, </w:t>
      </w:r>
      <w:r w:rsidRPr="00D43F80">
        <w:rPr>
          <w:rFonts w:ascii="Georgia" w:hAnsi="Georgia"/>
          <w:b w:val="0"/>
          <w:bCs w:val="0"/>
          <w:i/>
          <w:iCs/>
          <w:color w:val="000000" w:themeColor="text1"/>
          <w:sz w:val="24"/>
          <w:szCs w:val="24"/>
        </w:rPr>
        <w:t>Wayward Lives, Beautiful Experiments: Intimate Histories of Riotous Black Girls, Troublesome Women, and Queer Radicals</w:t>
      </w:r>
    </w:p>
    <w:p w14:paraId="2057B6F5" w14:textId="4930D8E1" w:rsidR="00D43F80" w:rsidRPr="00D43F80" w:rsidRDefault="00D43F80" w:rsidP="00D43F80">
      <w:pPr>
        <w:pStyle w:val="Heading2"/>
        <w:shd w:val="clear" w:color="auto" w:fill="FDFDFD"/>
        <w:spacing w:before="0" w:beforeAutospacing="0" w:after="60" w:afterAutospacing="0" w:line="264" w:lineRule="auto"/>
        <w:ind w:left="1008" w:hanging="720"/>
        <w:rPr>
          <w:rFonts w:ascii="Georgia" w:hAnsi="Georgia"/>
          <w:b w:val="0"/>
          <w:bCs w:val="0"/>
          <w:i/>
          <w:iCs/>
          <w:color w:val="000000" w:themeColor="text1"/>
          <w:sz w:val="24"/>
          <w:szCs w:val="24"/>
        </w:rPr>
      </w:pPr>
      <w:r w:rsidRPr="00D43F80">
        <w:rPr>
          <w:rFonts w:ascii="Georgia" w:hAnsi="Georgia"/>
          <w:b w:val="0"/>
          <w:bCs w:val="0"/>
          <w:color w:val="000000" w:themeColor="text1"/>
          <w:sz w:val="24"/>
          <w:szCs w:val="24"/>
        </w:rPr>
        <w:t xml:space="preserve">Sistren, </w:t>
      </w:r>
      <w:r w:rsidRPr="00D43F80">
        <w:rPr>
          <w:rFonts w:ascii="Georgia" w:hAnsi="Georgia"/>
          <w:b w:val="0"/>
          <w:bCs w:val="0"/>
          <w:i/>
          <w:iCs/>
          <w:color w:val="000000" w:themeColor="text1"/>
          <w:sz w:val="24"/>
          <w:szCs w:val="24"/>
        </w:rPr>
        <w:t>Lionheart Gal</w:t>
      </w:r>
    </w:p>
    <w:p w14:paraId="0E1938CA" w14:textId="0B9D1912" w:rsidR="00D43F80" w:rsidRPr="00D43F80" w:rsidRDefault="00D43F80" w:rsidP="00D43F80">
      <w:pPr>
        <w:spacing w:line="264" w:lineRule="auto"/>
        <w:rPr>
          <w:rFonts w:ascii="Georgia" w:hAnsi="Georgia"/>
          <w:b/>
        </w:rPr>
      </w:pPr>
      <w:r w:rsidRPr="00D43F80">
        <w:rPr>
          <w:rFonts w:ascii="Georgia" w:hAnsi="Georgia"/>
          <w:b/>
        </w:rPr>
        <w:t xml:space="preserve">Loving our Own </w:t>
      </w:r>
      <w:proofErr w:type="spellStart"/>
      <w:r w:rsidRPr="00D43F80">
        <w:rPr>
          <w:rFonts w:ascii="Georgia" w:hAnsi="Georgia"/>
          <w:b/>
        </w:rPr>
        <w:t>Blackfullness</w:t>
      </w:r>
      <w:proofErr w:type="spellEnd"/>
      <w:r w:rsidRPr="00D43F80">
        <w:rPr>
          <w:rFonts w:ascii="Georgia" w:hAnsi="Georgia"/>
          <w:b/>
        </w:rPr>
        <w:t>: Against Black Homonormativity</w:t>
      </w:r>
    </w:p>
    <w:p w14:paraId="65835662" w14:textId="0AF036CA" w:rsidR="00D43F80" w:rsidRPr="00D43F80" w:rsidRDefault="00D43F80" w:rsidP="00D43F80">
      <w:pPr>
        <w:spacing w:line="264" w:lineRule="auto"/>
        <w:ind w:left="576" w:hanging="288"/>
        <w:rPr>
          <w:rFonts w:ascii="Georgia" w:hAnsi="Georgia"/>
          <w:i/>
          <w:iCs/>
        </w:rPr>
      </w:pPr>
      <w:r w:rsidRPr="00D43F80">
        <w:rPr>
          <w:rFonts w:ascii="Georgia" w:hAnsi="Georgia"/>
        </w:rPr>
        <w:t xml:space="preserve">Gloria </w:t>
      </w:r>
      <w:proofErr w:type="spellStart"/>
      <w:r w:rsidRPr="00D43F80">
        <w:rPr>
          <w:rFonts w:ascii="Georgia" w:hAnsi="Georgia"/>
        </w:rPr>
        <w:t>Wekker</w:t>
      </w:r>
      <w:proofErr w:type="spellEnd"/>
      <w:r w:rsidRPr="00D43F80">
        <w:rPr>
          <w:rFonts w:ascii="Georgia" w:hAnsi="Georgia"/>
        </w:rPr>
        <w:t xml:space="preserve">, The </w:t>
      </w:r>
      <w:r w:rsidRPr="00D43F80">
        <w:rPr>
          <w:rFonts w:ascii="Georgia" w:hAnsi="Georgia"/>
          <w:i/>
          <w:iCs/>
        </w:rPr>
        <w:t>Politics of Passion: Women’s Sexual Culture in the Afro-Surinamese Diaspora</w:t>
      </w:r>
    </w:p>
    <w:p w14:paraId="6A684BDA" w14:textId="13966493" w:rsidR="00D43F80" w:rsidRPr="00D43F80" w:rsidRDefault="00D43F80" w:rsidP="00D43F80">
      <w:pPr>
        <w:spacing w:after="60" w:line="264" w:lineRule="auto"/>
        <w:ind w:left="648" w:hanging="360"/>
        <w:rPr>
          <w:rFonts w:ascii="Georgia" w:hAnsi="Georgia"/>
          <w:i/>
          <w:iCs/>
        </w:rPr>
      </w:pPr>
      <w:r w:rsidRPr="00D43F80">
        <w:rPr>
          <w:rFonts w:ascii="Georgia" w:hAnsi="Georgia"/>
        </w:rPr>
        <w:t xml:space="preserve">Jafari </w:t>
      </w:r>
      <w:proofErr w:type="spellStart"/>
      <w:r w:rsidRPr="00D43F80">
        <w:rPr>
          <w:rFonts w:ascii="Georgia" w:hAnsi="Georgia"/>
        </w:rPr>
        <w:t>Sinclaire</w:t>
      </w:r>
      <w:proofErr w:type="spellEnd"/>
      <w:r w:rsidRPr="00D43F80">
        <w:rPr>
          <w:rFonts w:ascii="Georgia" w:hAnsi="Georgia"/>
        </w:rPr>
        <w:t xml:space="preserve"> Allen, </w:t>
      </w:r>
      <w:r w:rsidRPr="00D43F80">
        <w:rPr>
          <w:rFonts w:ascii="Georgia" w:hAnsi="Georgia"/>
          <w:i/>
          <w:iCs/>
        </w:rPr>
        <w:t>There’s A Disco Ball Between Us: A Theory of Black Gay Life</w:t>
      </w:r>
      <w:r w:rsidRPr="00D43F80">
        <w:rPr>
          <w:rFonts w:ascii="Georgia" w:hAnsi="Georgia"/>
        </w:rPr>
        <w:t xml:space="preserve"> </w:t>
      </w:r>
    </w:p>
    <w:p w14:paraId="0B35EDE2" w14:textId="5337CFA7" w:rsidR="00D43F80" w:rsidRPr="00D43F80" w:rsidRDefault="00D43F80" w:rsidP="00D43F80">
      <w:pPr>
        <w:spacing w:line="264" w:lineRule="auto"/>
        <w:rPr>
          <w:rFonts w:ascii="Georgia" w:hAnsi="Georgia"/>
          <w:b/>
        </w:rPr>
      </w:pPr>
      <w:r w:rsidRPr="00D43F80">
        <w:rPr>
          <w:rFonts w:ascii="Georgia" w:hAnsi="Georgia"/>
          <w:b/>
        </w:rPr>
        <w:t xml:space="preserve">Free to </w:t>
      </w:r>
      <w:proofErr w:type="gramStart"/>
      <w:r w:rsidRPr="00D43F80">
        <w:rPr>
          <w:rFonts w:ascii="Georgia" w:hAnsi="Georgia"/>
          <w:b/>
        </w:rPr>
        <w:t>Marry?:</w:t>
      </w:r>
      <w:proofErr w:type="gramEnd"/>
      <w:r w:rsidRPr="00D43F80">
        <w:rPr>
          <w:rFonts w:ascii="Georgia" w:hAnsi="Georgia"/>
          <w:b/>
        </w:rPr>
        <w:t xml:space="preserve"> Black Marriage and/as Acts of Freedom</w:t>
      </w:r>
    </w:p>
    <w:p w14:paraId="6525DB56" w14:textId="5B4F5A2D" w:rsidR="00D43F80" w:rsidRPr="00D43F80" w:rsidRDefault="00D43F80" w:rsidP="00D43F80">
      <w:pPr>
        <w:spacing w:line="264" w:lineRule="auto"/>
        <w:ind w:left="432" w:hanging="288"/>
        <w:rPr>
          <w:rFonts w:ascii="Georgia" w:hAnsi="Georgia"/>
          <w:i/>
          <w:iCs/>
        </w:rPr>
      </w:pPr>
      <w:r w:rsidRPr="00D43F80">
        <w:rPr>
          <w:rFonts w:ascii="Georgia" w:hAnsi="Georgia"/>
        </w:rPr>
        <w:t xml:space="preserve">Jessica Marie Johnson, </w:t>
      </w:r>
      <w:r w:rsidRPr="00D43F80">
        <w:rPr>
          <w:rFonts w:ascii="Georgia" w:hAnsi="Georgia"/>
          <w:i/>
          <w:iCs/>
        </w:rPr>
        <w:t>Wicked Flesh: Black Women, Intimacy, and Freedom in the Atlantic world</w:t>
      </w:r>
    </w:p>
    <w:p w14:paraId="652A0D00" w14:textId="7AC983BB" w:rsidR="00D43F80" w:rsidRPr="00D43F80" w:rsidRDefault="00D43F80" w:rsidP="00D43F80">
      <w:pPr>
        <w:spacing w:after="60" w:line="264" w:lineRule="auto"/>
        <w:ind w:left="432" w:hanging="288"/>
        <w:rPr>
          <w:rFonts w:ascii="Georgia" w:hAnsi="Georgia"/>
          <w:i/>
          <w:iCs/>
        </w:rPr>
      </w:pPr>
      <w:r w:rsidRPr="00D43F80">
        <w:rPr>
          <w:rFonts w:ascii="Georgia" w:hAnsi="Georgia"/>
        </w:rPr>
        <w:t xml:space="preserve">Cynthia McLeod, </w:t>
      </w:r>
      <w:r w:rsidRPr="00D43F80">
        <w:rPr>
          <w:rFonts w:ascii="Georgia" w:hAnsi="Georgia"/>
          <w:i/>
          <w:iCs/>
        </w:rPr>
        <w:t>The Free Negress Elizabeth</w:t>
      </w:r>
    </w:p>
    <w:p w14:paraId="3C7D7875" w14:textId="14E0B35F" w:rsidR="00D43F80" w:rsidRPr="00D43F80" w:rsidRDefault="00D43F80" w:rsidP="00D43F80">
      <w:pPr>
        <w:spacing w:line="264" w:lineRule="auto"/>
        <w:rPr>
          <w:rFonts w:ascii="Georgia" w:hAnsi="Georgia"/>
          <w:b/>
        </w:rPr>
      </w:pPr>
      <w:r w:rsidRPr="00D43F80">
        <w:rPr>
          <w:rFonts w:ascii="Georgia" w:hAnsi="Georgia"/>
          <w:b/>
        </w:rPr>
        <w:t>Love, Multiplied: Polyamory and Black Resistance</w:t>
      </w:r>
    </w:p>
    <w:p w14:paraId="16590451" w14:textId="0558D8B0" w:rsidR="00D43F80" w:rsidRPr="00D43F80" w:rsidRDefault="00D43F80" w:rsidP="00D43F80">
      <w:pPr>
        <w:spacing w:line="264" w:lineRule="auto"/>
        <w:ind w:left="648" w:hanging="360"/>
        <w:rPr>
          <w:rFonts w:ascii="Georgia" w:hAnsi="Georgia"/>
          <w:i/>
        </w:rPr>
      </w:pPr>
      <w:r w:rsidRPr="00D43F80">
        <w:rPr>
          <w:rFonts w:ascii="Georgia" w:hAnsi="Georgia"/>
        </w:rPr>
        <w:t xml:space="preserve">Nalo Hopkinson, </w:t>
      </w:r>
      <w:r w:rsidRPr="00D43F80">
        <w:rPr>
          <w:rFonts w:ascii="Georgia" w:hAnsi="Georgia"/>
          <w:i/>
        </w:rPr>
        <w:t>The Salt Roads</w:t>
      </w:r>
    </w:p>
    <w:p w14:paraId="649D3CE5" w14:textId="15A4D26E" w:rsidR="00D43F80" w:rsidRPr="00D43F80" w:rsidRDefault="00D43F80" w:rsidP="00D43F80">
      <w:pPr>
        <w:spacing w:after="60" w:line="264" w:lineRule="auto"/>
        <w:ind w:left="648" w:hanging="360"/>
        <w:rPr>
          <w:rFonts w:ascii="Georgia" w:hAnsi="Georgia"/>
          <w:i/>
        </w:rPr>
      </w:pPr>
      <w:r w:rsidRPr="00D43F80">
        <w:rPr>
          <w:rFonts w:ascii="Georgia" w:hAnsi="Georgia"/>
        </w:rPr>
        <w:t xml:space="preserve">L.H. Stallings, </w:t>
      </w:r>
      <w:r w:rsidRPr="00D43F80">
        <w:rPr>
          <w:rFonts w:ascii="Georgia" w:hAnsi="Georgia"/>
          <w:i/>
        </w:rPr>
        <w:t xml:space="preserve">Funk the Erotic: </w:t>
      </w:r>
      <w:proofErr w:type="spellStart"/>
      <w:r w:rsidRPr="00D43F80">
        <w:rPr>
          <w:rFonts w:ascii="Georgia" w:hAnsi="Georgia"/>
          <w:i/>
        </w:rPr>
        <w:t>Transaesthetics</w:t>
      </w:r>
      <w:proofErr w:type="spellEnd"/>
      <w:r w:rsidRPr="00D43F80">
        <w:rPr>
          <w:rFonts w:ascii="Georgia" w:hAnsi="Georgia"/>
          <w:i/>
        </w:rPr>
        <w:t xml:space="preserve"> and Black Sexual Cultures</w:t>
      </w:r>
    </w:p>
    <w:p w14:paraId="32B60E8B" w14:textId="77777777" w:rsidR="00D43F80" w:rsidRPr="00D43F80" w:rsidRDefault="00D43F80" w:rsidP="00D43F80">
      <w:pPr>
        <w:spacing w:line="264" w:lineRule="auto"/>
        <w:rPr>
          <w:rFonts w:ascii="Georgia" w:hAnsi="Georgia"/>
          <w:b/>
        </w:rPr>
      </w:pPr>
      <w:r w:rsidRPr="00D43F80">
        <w:rPr>
          <w:rFonts w:ascii="Georgia" w:hAnsi="Georgia"/>
          <w:b/>
        </w:rPr>
        <w:t>“But You’re Black”: Black Asexuality and the Right to Love</w:t>
      </w:r>
    </w:p>
    <w:p w14:paraId="31E4F9FE" w14:textId="77777777" w:rsidR="00D43F80" w:rsidRPr="00D43F80" w:rsidRDefault="00D43F80" w:rsidP="00D43F80">
      <w:pPr>
        <w:spacing w:line="264" w:lineRule="auto"/>
        <w:ind w:left="288"/>
        <w:rPr>
          <w:rFonts w:ascii="Georgia" w:hAnsi="Georgia"/>
        </w:rPr>
      </w:pPr>
      <w:proofErr w:type="spellStart"/>
      <w:r w:rsidRPr="00D43F80">
        <w:rPr>
          <w:rFonts w:ascii="Georgia" w:hAnsi="Georgia"/>
        </w:rPr>
        <w:t>Ianna</w:t>
      </w:r>
      <w:proofErr w:type="spellEnd"/>
      <w:r w:rsidRPr="00D43F80">
        <w:rPr>
          <w:rFonts w:ascii="Georgia" w:hAnsi="Georgia"/>
        </w:rPr>
        <w:t xml:space="preserve"> Hawkins Owen, selected essays</w:t>
      </w:r>
    </w:p>
    <w:p w14:paraId="09D5B54D" w14:textId="5058410D" w:rsidR="00D43F80" w:rsidRPr="00D43F80" w:rsidRDefault="00D43F80" w:rsidP="00D43F80">
      <w:pPr>
        <w:spacing w:line="264" w:lineRule="auto"/>
        <w:ind w:left="288"/>
        <w:rPr>
          <w:rFonts w:ascii="Georgia" w:hAnsi="Georgia"/>
          <w:i/>
        </w:rPr>
      </w:pPr>
      <w:r w:rsidRPr="00D43F80">
        <w:rPr>
          <w:rFonts w:ascii="Georgia" w:hAnsi="Georgia"/>
        </w:rPr>
        <w:lastRenderedPageBreak/>
        <w:t xml:space="preserve">Claire </w:t>
      </w:r>
      <w:proofErr w:type="spellStart"/>
      <w:r w:rsidRPr="00D43F80">
        <w:rPr>
          <w:rFonts w:ascii="Georgia" w:hAnsi="Georgia"/>
        </w:rPr>
        <w:t>Kann</w:t>
      </w:r>
      <w:proofErr w:type="spellEnd"/>
      <w:r w:rsidRPr="00D43F80">
        <w:rPr>
          <w:rFonts w:ascii="Georgia" w:hAnsi="Georgia"/>
        </w:rPr>
        <w:t xml:space="preserve">, </w:t>
      </w:r>
      <w:r w:rsidRPr="00D43F80">
        <w:rPr>
          <w:rFonts w:ascii="Georgia" w:hAnsi="Georgia"/>
          <w:i/>
        </w:rPr>
        <w:t>Let’s Talk About Love</w:t>
      </w:r>
    </w:p>
    <w:sectPr w:rsidR="00D43F80" w:rsidRPr="00D43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80"/>
    <w:rsid w:val="00386A1F"/>
    <w:rsid w:val="00D4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5CBAC"/>
  <w15:chartTrackingRefBased/>
  <w15:docId w15:val="{27CB0DDE-0641-C949-9958-0B479096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80"/>
    <w:rPr>
      <w:rFonts w:eastAsiaTheme="minorEastAsia"/>
    </w:rPr>
  </w:style>
  <w:style w:type="paragraph" w:styleId="Heading2">
    <w:name w:val="heading 2"/>
    <w:basedOn w:val="Normal"/>
    <w:link w:val="Heading2Char"/>
    <w:uiPriority w:val="9"/>
    <w:qFormat/>
    <w:rsid w:val="00D43F8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F8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0267">
      <w:bodyDiv w:val="1"/>
      <w:marLeft w:val="0"/>
      <w:marRight w:val="0"/>
      <w:marTop w:val="0"/>
      <w:marBottom w:val="0"/>
      <w:divBdr>
        <w:top w:val="none" w:sz="0" w:space="0" w:color="auto"/>
        <w:left w:val="none" w:sz="0" w:space="0" w:color="auto"/>
        <w:bottom w:val="none" w:sz="0" w:space="0" w:color="auto"/>
        <w:right w:val="none" w:sz="0" w:space="0" w:color="auto"/>
      </w:divBdr>
    </w:div>
    <w:div w:id="309792297">
      <w:bodyDiv w:val="1"/>
      <w:marLeft w:val="0"/>
      <w:marRight w:val="0"/>
      <w:marTop w:val="0"/>
      <w:marBottom w:val="0"/>
      <w:divBdr>
        <w:top w:val="none" w:sz="0" w:space="0" w:color="auto"/>
        <w:left w:val="none" w:sz="0" w:space="0" w:color="auto"/>
        <w:bottom w:val="none" w:sz="0" w:space="0" w:color="auto"/>
        <w:right w:val="none" w:sz="0" w:space="0" w:color="auto"/>
      </w:divBdr>
    </w:div>
    <w:div w:id="16070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Omise'eke Tinsley</dc:creator>
  <cp:keywords/>
  <dc:description/>
  <cp:lastModifiedBy>Microsoft Office User</cp:lastModifiedBy>
  <cp:revision>2</cp:revision>
  <dcterms:created xsi:type="dcterms:W3CDTF">2021-11-03T16:19:00Z</dcterms:created>
  <dcterms:modified xsi:type="dcterms:W3CDTF">2021-11-03T16:19:00Z</dcterms:modified>
</cp:coreProperties>
</file>